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6F" w:rsidRPr="00EE04A6" w:rsidRDefault="001A086F">
      <w:pPr>
        <w:pStyle w:val="Title"/>
        <w:rPr>
          <w:rFonts w:ascii="Arial" w:hAnsi="Arial" w:cs="Arial"/>
          <w:color w:val="0000FF"/>
          <w:sz w:val="48"/>
        </w:rPr>
      </w:pPr>
      <w:r w:rsidRPr="00EE04A6">
        <w:rPr>
          <w:rFonts w:ascii="Arial" w:hAnsi="Arial" w:cs="Arial"/>
          <w:color w:val="0000FF"/>
          <w:sz w:val="48"/>
        </w:rPr>
        <w:t>BEECHWOOD MEDICAL CENTRE</w:t>
      </w:r>
    </w:p>
    <w:p w:rsidR="001A086F" w:rsidRPr="00EE04A6" w:rsidRDefault="001A086F">
      <w:pPr>
        <w:pStyle w:val="Title"/>
        <w:rPr>
          <w:rFonts w:ascii="Arial" w:hAnsi="Arial" w:cs="Arial"/>
          <w:color w:val="0000FF"/>
          <w:sz w:val="40"/>
        </w:rPr>
      </w:pPr>
      <w:r w:rsidRPr="00EE04A6">
        <w:rPr>
          <w:rFonts w:ascii="Arial" w:hAnsi="Arial" w:cs="Arial"/>
          <w:color w:val="0000FF"/>
          <w:sz w:val="40"/>
        </w:rPr>
        <w:t>DRS MAYLAND, RASTALL, TAYLOR &amp; KING</w:t>
      </w:r>
    </w:p>
    <w:p w:rsidR="001A086F" w:rsidRPr="00EE04A6" w:rsidRDefault="001A086F">
      <w:pPr>
        <w:pStyle w:val="Heading2"/>
        <w:jc w:val="center"/>
        <w:rPr>
          <w:rFonts w:ascii="Arial" w:hAnsi="Arial" w:cs="Arial"/>
          <w:color w:val="0000FF"/>
          <w:sz w:val="32"/>
        </w:rPr>
      </w:pPr>
      <w:r w:rsidRPr="00EE04A6">
        <w:rPr>
          <w:rFonts w:ascii="Arial" w:hAnsi="Arial" w:cs="Arial"/>
          <w:color w:val="0000FF"/>
          <w:sz w:val="32"/>
        </w:rPr>
        <w:t xml:space="preserve">60a </w:t>
      </w:r>
      <w:smartTag w:uri="urn:schemas-microsoft-com:office:smarttags" w:element="Street">
        <w:smartTag w:uri="urn:schemas-microsoft-com:office:smarttags" w:element="address">
          <w:r w:rsidRPr="00EE04A6">
            <w:rPr>
              <w:rFonts w:ascii="Arial" w:hAnsi="Arial" w:cs="Arial"/>
              <w:color w:val="0000FF"/>
              <w:sz w:val="32"/>
            </w:rPr>
            <w:t>Keighley Road</w:t>
          </w:r>
        </w:smartTag>
      </w:smartTag>
      <w:r w:rsidR="008D594B" w:rsidRPr="00EE04A6">
        <w:rPr>
          <w:rFonts w:ascii="Arial" w:hAnsi="Arial" w:cs="Arial"/>
          <w:color w:val="0000FF"/>
          <w:sz w:val="32"/>
        </w:rPr>
        <w:t>,</w:t>
      </w:r>
      <w:r w:rsidRPr="00EE04A6">
        <w:rPr>
          <w:rFonts w:ascii="Arial" w:hAnsi="Arial" w:cs="Arial"/>
          <w:color w:val="0000FF"/>
          <w:sz w:val="32"/>
        </w:rPr>
        <w:t xml:space="preserve"> Ovenden</w:t>
      </w:r>
      <w:r w:rsidR="008D594B" w:rsidRPr="00EE04A6">
        <w:rPr>
          <w:rFonts w:ascii="Arial" w:hAnsi="Arial" w:cs="Arial"/>
          <w:color w:val="0000FF"/>
          <w:sz w:val="32"/>
        </w:rPr>
        <w:t>,</w:t>
      </w:r>
      <w:r w:rsidRPr="00EE04A6">
        <w:rPr>
          <w:rFonts w:ascii="Arial" w:hAnsi="Arial" w:cs="Arial"/>
          <w:color w:val="0000FF"/>
          <w:sz w:val="32"/>
        </w:rPr>
        <w:t xml:space="preserve"> </w:t>
      </w:r>
      <w:smartTag w:uri="urn:schemas-microsoft-com:office:smarttags" w:element="place">
        <w:smartTag w:uri="urn:schemas-microsoft-com:office:smarttags" w:element="City">
          <w:r w:rsidRPr="00EE04A6">
            <w:rPr>
              <w:rFonts w:ascii="Arial" w:hAnsi="Arial" w:cs="Arial"/>
              <w:color w:val="0000FF"/>
              <w:sz w:val="32"/>
            </w:rPr>
            <w:t>Halifax</w:t>
          </w:r>
        </w:smartTag>
        <w:r w:rsidR="008D594B" w:rsidRPr="00EE04A6">
          <w:rPr>
            <w:rFonts w:ascii="Arial" w:hAnsi="Arial" w:cs="Arial"/>
            <w:color w:val="0000FF"/>
            <w:sz w:val="32"/>
          </w:rPr>
          <w:t>,</w:t>
        </w:r>
        <w:r w:rsidRPr="00EE04A6">
          <w:rPr>
            <w:rFonts w:ascii="Arial" w:hAnsi="Arial" w:cs="Arial"/>
            <w:color w:val="0000FF"/>
            <w:sz w:val="32"/>
          </w:rPr>
          <w:t xml:space="preserve"> </w:t>
        </w:r>
        <w:smartTag w:uri="urn:schemas-microsoft-com:office:smarttags" w:element="PostalCode">
          <w:r w:rsidRPr="00EE04A6">
            <w:rPr>
              <w:rFonts w:ascii="Arial" w:hAnsi="Arial" w:cs="Arial"/>
              <w:color w:val="0000FF"/>
              <w:sz w:val="32"/>
            </w:rPr>
            <w:t>HX2 8AL</w:t>
          </w:r>
        </w:smartTag>
      </w:smartTag>
    </w:p>
    <w:p w:rsidR="001A086F" w:rsidRPr="00EE04A6" w:rsidRDefault="001A086F">
      <w:pPr>
        <w:pStyle w:val="Heading8"/>
        <w:tabs>
          <w:tab w:val="center" w:pos="5700"/>
          <w:tab w:val="left" w:pos="8550"/>
        </w:tabs>
        <w:rPr>
          <w:rFonts w:ascii="Arial" w:hAnsi="Arial" w:cs="Arial"/>
          <w:color w:val="0000FF"/>
        </w:rPr>
      </w:pPr>
      <w:r w:rsidRPr="00EE04A6">
        <w:rPr>
          <w:rFonts w:ascii="Arial" w:hAnsi="Arial" w:cs="Arial"/>
          <w:color w:val="0000FF"/>
        </w:rPr>
        <w:t xml:space="preserve">Tel: </w:t>
      </w:r>
      <w:r w:rsidR="00E00202">
        <w:rPr>
          <w:rFonts w:ascii="Arial" w:hAnsi="Arial" w:cs="Arial"/>
          <w:color w:val="0000FF"/>
        </w:rPr>
        <w:t xml:space="preserve">01422 </w:t>
      </w:r>
      <w:proofErr w:type="gramStart"/>
      <w:r w:rsidR="00E00202">
        <w:rPr>
          <w:rFonts w:ascii="Arial" w:hAnsi="Arial" w:cs="Arial"/>
          <w:color w:val="0000FF"/>
        </w:rPr>
        <w:t>305970</w:t>
      </w:r>
      <w:r w:rsidR="008D594B" w:rsidRPr="00EE04A6">
        <w:rPr>
          <w:rFonts w:ascii="Arial" w:hAnsi="Arial" w:cs="Arial"/>
          <w:color w:val="0000FF"/>
        </w:rPr>
        <w:t xml:space="preserve"> </w:t>
      </w:r>
      <w:r w:rsidRPr="00EE04A6">
        <w:rPr>
          <w:rFonts w:ascii="Arial" w:hAnsi="Arial" w:cs="Arial"/>
          <w:color w:val="0000FF"/>
        </w:rPr>
        <w:t xml:space="preserve"> Fax</w:t>
      </w:r>
      <w:proofErr w:type="gramEnd"/>
      <w:r w:rsidRPr="00EE04A6">
        <w:rPr>
          <w:rFonts w:ascii="Arial" w:hAnsi="Arial" w:cs="Arial"/>
          <w:color w:val="0000FF"/>
        </w:rPr>
        <w:t xml:space="preserve">: </w:t>
      </w:r>
      <w:r w:rsidR="00E00202">
        <w:rPr>
          <w:rFonts w:ascii="Arial" w:hAnsi="Arial" w:cs="Arial"/>
          <w:color w:val="0000FF"/>
        </w:rPr>
        <w:t>01422 343043</w:t>
      </w:r>
    </w:p>
    <w:p w:rsidR="007348D6" w:rsidRDefault="007348D6">
      <w:pPr>
        <w:rPr>
          <w:rFonts w:ascii="Arial" w:hAnsi="Arial" w:cs="Arial"/>
          <w:sz w:val="24"/>
          <w:szCs w:val="24"/>
        </w:rPr>
      </w:pPr>
    </w:p>
    <w:p w:rsidR="00C4382A" w:rsidRDefault="00C4382A" w:rsidP="00E00202">
      <w:pPr>
        <w:rPr>
          <w:b/>
          <w:bCs/>
          <w:sz w:val="24"/>
          <w:szCs w:val="24"/>
          <w:lang w:eastAsia="en-GB"/>
        </w:rPr>
      </w:pPr>
    </w:p>
    <w:p w:rsidR="00E83A17" w:rsidRDefault="00E83A17" w:rsidP="00E00202">
      <w:pPr>
        <w:rPr>
          <w:b/>
          <w:bCs/>
          <w:sz w:val="24"/>
          <w:szCs w:val="24"/>
          <w:lang w:eastAsia="en-GB"/>
        </w:rPr>
      </w:pPr>
    </w:p>
    <w:p w:rsidR="00E83A17" w:rsidRDefault="00E83A17" w:rsidP="00E00202">
      <w:pPr>
        <w:rPr>
          <w:b/>
          <w:bCs/>
          <w:sz w:val="24"/>
          <w:szCs w:val="24"/>
          <w:lang w:eastAsia="en-GB"/>
        </w:rPr>
      </w:pPr>
      <w:proofErr w:type="gramStart"/>
      <w:r>
        <w:rPr>
          <w:b/>
          <w:bCs/>
          <w:sz w:val="24"/>
          <w:szCs w:val="24"/>
          <w:lang w:eastAsia="en-GB"/>
        </w:rPr>
        <w:t>Minutes :</w:t>
      </w:r>
      <w:proofErr w:type="gramEnd"/>
      <w:r>
        <w:rPr>
          <w:b/>
          <w:bCs/>
          <w:sz w:val="24"/>
          <w:szCs w:val="24"/>
          <w:lang w:eastAsia="en-GB"/>
        </w:rPr>
        <w:t xml:space="preserve"> Patient Reference Group Meeting</w:t>
      </w:r>
    </w:p>
    <w:p w:rsidR="00E83A17" w:rsidRDefault="00E83A17" w:rsidP="00E00202">
      <w:pPr>
        <w:rPr>
          <w:b/>
          <w:bCs/>
          <w:sz w:val="24"/>
          <w:szCs w:val="24"/>
          <w:lang w:eastAsia="en-GB"/>
        </w:rPr>
      </w:pPr>
    </w:p>
    <w:p w:rsidR="00E83A17" w:rsidRDefault="00E83A17" w:rsidP="00E00202">
      <w:pPr>
        <w:rPr>
          <w:b/>
          <w:bCs/>
          <w:sz w:val="24"/>
          <w:szCs w:val="24"/>
          <w:lang w:eastAsia="en-GB"/>
        </w:rPr>
      </w:pPr>
      <w:r>
        <w:rPr>
          <w:b/>
          <w:bCs/>
          <w:sz w:val="24"/>
          <w:szCs w:val="24"/>
          <w:lang w:eastAsia="en-GB"/>
        </w:rPr>
        <w:t>Date: 12</w:t>
      </w:r>
      <w:r w:rsidRPr="00E83A17">
        <w:rPr>
          <w:b/>
          <w:bCs/>
          <w:sz w:val="24"/>
          <w:szCs w:val="24"/>
          <w:vertAlign w:val="superscript"/>
          <w:lang w:eastAsia="en-GB"/>
        </w:rPr>
        <w:t>th</w:t>
      </w:r>
      <w:r>
        <w:rPr>
          <w:b/>
          <w:bCs/>
          <w:sz w:val="24"/>
          <w:szCs w:val="24"/>
          <w:lang w:eastAsia="en-GB"/>
        </w:rPr>
        <w:t xml:space="preserve"> December 2011</w:t>
      </w:r>
    </w:p>
    <w:p w:rsidR="00E83A17" w:rsidRDefault="00E83A17" w:rsidP="00E00202">
      <w:pPr>
        <w:rPr>
          <w:b/>
          <w:bCs/>
          <w:sz w:val="24"/>
          <w:szCs w:val="24"/>
          <w:lang w:eastAsia="en-GB"/>
        </w:rPr>
      </w:pPr>
    </w:p>
    <w:p w:rsidR="00E83A17" w:rsidRDefault="00E83A17" w:rsidP="00E00202">
      <w:pPr>
        <w:rPr>
          <w:b/>
          <w:bCs/>
          <w:sz w:val="24"/>
          <w:szCs w:val="24"/>
          <w:lang w:eastAsia="en-GB"/>
        </w:rPr>
      </w:pPr>
      <w:r>
        <w:rPr>
          <w:b/>
          <w:bCs/>
          <w:sz w:val="24"/>
          <w:szCs w:val="24"/>
          <w:lang w:eastAsia="en-GB"/>
        </w:rPr>
        <w:t xml:space="preserve">Venue: </w:t>
      </w:r>
      <w:proofErr w:type="spellStart"/>
      <w:r>
        <w:rPr>
          <w:b/>
          <w:bCs/>
          <w:sz w:val="24"/>
          <w:szCs w:val="24"/>
          <w:lang w:eastAsia="en-GB"/>
        </w:rPr>
        <w:t>Beechwood</w:t>
      </w:r>
      <w:proofErr w:type="spellEnd"/>
      <w:r>
        <w:rPr>
          <w:b/>
          <w:bCs/>
          <w:sz w:val="24"/>
          <w:szCs w:val="24"/>
          <w:lang w:eastAsia="en-GB"/>
        </w:rPr>
        <w:t xml:space="preserve"> Medical Centre </w:t>
      </w:r>
    </w:p>
    <w:p w:rsidR="00E83A17" w:rsidRDefault="00E83A17" w:rsidP="00E00202">
      <w:pPr>
        <w:rPr>
          <w:b/>
          <w:bCs/>
          <w:sz w:val="24"/>
          <w:szCs w:val="24"/>
          <w:lang w:eastAsia="en-GB"/>
        </w:rPr>
      </w:pPr>
    </w:p>
    <w:p w:rsidR="00E83A17" w:rsidRDefault="00E83A17" w:rsidP="00E00202">
      <w:pPr>
        <w:rPr>
          <w:b/>
          <w:bCs/>
          <w:sz w:val="24"/>
          <w:szCs w:val="24"/>
          <w:lang w:eastAsia="en-GB"/>
        </w:rPr>
      </w:pPr>
      <w:r>
        <w:rPr>
          <w:b/>
          <w:bCs/>
          <w:sz w:val="24"/>
          <w:szCs w:val="24"/>
          <w:lang w:eastAsia="en-GB"/>
        </w:rPr>
        <w:t>Attendees:</w:t>
      </w:r>
    </w:p>
    <w:p w:rsidR="00E83A17" w:rsidRDefault="00E83A17" w:rsidP="00E00202">
      <w:pPr>
        <w:rPr>
          <w:b/>
          <w:bCs/>
          <w:sz w:val="24"/>
          <w:szCs w:val="24"/>
          <w:lang w:eastAsia="en-GB"/>
        </w:rPr>
      </w:pPr>
    </w:p>
    <w:p w:rsidR="00E83A17" w:rsidRDefault="00E83A17" w:rsidP="00E00202">
      <w:pPr>
        <w:rPr>
          <w:b/>
          <w:bCs/>
          <w:sz w:val="24"/>
          <w:szCs w:val="24"/>
          <w:lang w:eastAsia="en-GB"/>
        </w:rPr>
      </w:pPr>
      <w:r>
        <w:rPr>
          <w:b/>
          <w:bCs/>
          <w:sz w:val="24"/>
          <w:szCs w:val="24"/>
          <w:lang w:eastAsia="en-GB"/>
        </w:rPr>
        <w:t>Wayne Collins</w:t>
      </w:r>
    </w:p>
    <w:p w:rsidR="00E83A17" w:rsidRDefault="00E83A17" w:rsidP="00E00202">
      <w:pPr>
        <w:rPr>
          <w:b/>
          <w:bCs/>
          <w:sz w:val="24"/>
          <w:szCs w:val="24"/>
          <w:lang w:eastAsia="en-GB"/>
        </w:rPr>
      </w:pPr>
      <w:proofErr w:type="spellStart"/>
      <w:r>
        <w:rPr>
          <w:b/>
          <w:bCs/>
          <w:sz w:val="24"/>
          <w:szCs w:val="24"/>
          <w:lang w:eastAsia="en-GB"/>
        </w:rPr>
        <w:t>Cathryn</w:t>
      </w:r>
      <w:proofErr w:type="spellEnd"/>
      <w:r>
        <w:rPr>
          <w:b/>
          <w:bCs/>
          <w:sz w:val="24"/>
          <w:szCs w:val="24"/>
          <w:lang w:eastAsia="en-GB"/>
        </w:rPr>
        <w:t xml:space="preserve"> </w:t>
      </w:r>
      <w:proofErr w:type="spellStart"/>
      <w:r>
        <w:rPr>
          <w:b/>
          <w:bCs/>
          <w:sz w:val="24"/>
          <w:szCs w:val="24"/>
          <w:lang w:eastAsia="en-GB"/>
        </w:rPr>
        <w:t>Holdsworth</w:t>
      </w:r>
      <w:proofErr w:type="spellEnd"/>
    </w:p>
    <w:p w:rsidR="00E83A17" w:rsidRDefault="00E83A17" w:rsidP="00E00202">
      <w:pPr>
        <w:rPr>
          <w:b/>
          <w:bCs/>
          <w:sz w:val="24"/>
          <w:szCs w:val="24"/>
          <w:lang w:eastAsia="en-GB"/>
        </w:rPr>
      </w:pPr>
      <w:r>
        <w:rPr>
          <w:b/>
          <w:bCs/>
          <w:sz w:val="24"/>
          <w:szCs w:val="24"/>
          <w:lang w:eastAsia="en-GB"/>
        </w:rPr>
        <w:t>Doreen Donnelly</w:t>
      </w:r>
    </w:p>
    <w:p w:rsidR="00E83A17" w:rsidRDefault="00E83A17" w:rsidP="00E00202">
      <w:pPr>
        <w:rPr>
          <w:b/>
          <w:bCs/>
          <w:sz w:val="24"/>
          <w:szCs w:val="24"/>
          <w:lang w:eastAsia="en-GB"/>
        </w:rPr>
      </w:pPr>
      <w:r>
        <w:rPr>
          <w:b/>
          <w:bCs/>
          <w:sz w:val="24"/>
          <w:szCs w:val="24"/>
          <w:lang w:eastAsia="en-GB"/>
        </w:rPr>
        <w:t xml:space="preserve">Patricia </w:t>
      </w:r>
      <w:proofErr w:type="spellStart"/>
      <w:r>
        <w:rPr>
          <w:b/>
          <w:bCs/>
          <w:sz w:val="24"/>
          <w:szCs w:val="24"/>
          <w:lang w:eastAsia="en-GB"/>
        </w:rPr>
        <w:t>Tighe</w:t>
      </w:r>
      <w:proofErr w:type="spellEnd"/>
    </w:p>
    <w:p w:rsidR="00E83A17" w:rsidRDefault="00E83A17" w:rsidP="00E00202">
      <w:pPr>
        <w:rPr>
          <w:b/>
          <w:bCs/>
          <w:sz w:val="24"/>
          <w:szCs w:val="24"/>
          <w:lang w:eastAsia="en-GB"/>
        </w:rPr>
      </w:pPr>
      <w:r>
        <w:rPr>
          <w:b/>
          <w:bCs/>
          <w:sz w:val="24"/>
          <w:szCs w:val="24"/>
          <w:lang w:eastAsia="en-GB"/>
        </w:rPr>
        <w:t>Dr Mohammed Al-Enbaree</w:t>
      </w:r>
    </w:p>
    <w:p w:rsidR="00E83A17" w:rsidRDefault="00E83A17" w:rsidP="00E00202">
      <w:pPr>
        <w:rPr>
          <w:b/>
          <w:bCs/>
          <w:sz w:val="24"/>
          <w:szCs w:val="24"/>
          <w:lang w:eastAsia="en-GB"/>
        </w:rPr>
      </w:pPr>
      <w:r>
        <w:rPr>
          <w:b/>
          <w:bCs/>
          <w:sz w:val="24"/>
          <w:szCs w:val="24"/>
          <w:lang w:eastAsia="en-GB"/>
        </w:rPr>
        <w:t xml:space="preserve">L Coulson </w:t>
      </w:r>
    </w:p>
    <w:p w:rsidR="00E83A17" w:rsidRDefault="00E83A17" w:rsidP="00E00202">
      <w:pPr>
        <w:rPr>
          <w:b/>
          <w:bCs/>
          <w:sz w:val="24"/>
          <w:szCs w:val="24"/>
          <w:lang w:eastAsia="en-GB"/>
        </w:rPr>
      </w:pPr>
      <w:r>
        <w:rPr>
          <w:b/>
          <w:bCs/>
          <w:sz w:val="24"/>
          <w:szCs w:val="24"/>
          <w:lang w:eastAsia="en-GB"/>
        </w:rPr>
        <w:t xml:space="preserve">E </w:t>
      </w:r>
      <w:proofErr w:type="gramStart"/>
      <w:r>
        <w:rPr>
          <w:b/>
          <w:bCs/>
          <w:sz w:val="24"/>
          <w:szCs w:val="24"/>
          <w:lang w:eastAsia="en-GB"/>
        </w:rPr>
        <w:t>Summers</w:t>
      </w:r>
      <w:proofErr w:type="gramEnd"/>
    </w:p>
    <w:p w:rsidR="00E83A17" w:rsidRDefault="00E83A17" w:rsidP="00E00202">
      <w:pPr>
        <w:rPr>
          <w:b/>
          <w:bCs/>
          <w:sz w:val="24"/>
          <w:szCs w:val="24"/>
          <w:lang w:eastAsia="en-GB"/>
        </w:rPr>
      </w:pPr>
    </w:p>
    <w:p w:rsidR="00E83A17" w:rsidRDefault="00E83A17" w:rsidP="00E83A17">
      <w:pPr>
        <w:numPr>
          <w:ilvl w:val="0"/>
          <w:numId w:val="2"/>
        </w:numPr>
        <w:rPr>
          <w:b/>
          <w:bCs/>
          <w:sz w:val="24"/>
          <w:szCs w:val="24"/>
          <w:lang w:eastAsia="en-GB"/>
        </w:rPr>
      </w:pPr>
      <w:r>
        <w:rPr>
          <w:b/>
          <w:bCs/>
          <w:sz w:val="24"/>
          <w:szCs w:val="24"/>
          <w:lang w:eastAsia="en-GB"/>
        </w:rPr>
        <w:t>Introduction</w:t>
      </w:r>
    </w:p>
    <w:p w:rsidR="00E83A17" w:rsidRDefault="00E83A17" w:rsidP="00E83A17">
      <w:pPr>
        <w:rPr>
          <w:b/>
          <w:bCs/>
          <w:sz w:val="24"/>
          <w:szCs w:val="24"/>
          <w:lang w:eastAsia="en-GB"/>
        </w:rPr>
      </w:pPr>
    </w:p>
    <w:p w:rsidR="00BB4645" w:rsidRDefault="00E83A17" w:rsidP="00E83A17">
      <w:pPr>
        <w:rPr>
          <w:bCs/>
          <w:sz w:val="24"/>
          <w:szCs w:val="24"/>
          <w:lang w:eastAsia="en-GB"/>
        </w:rPr>
      </w:pPr>
      <w:r w:rsidRPr="00E83A17">
        <w:rPr>
          <w:bCs/>
          <w:sz w:val="24"/>
          <w:szCs w:val="24"/>
          <w:lang w:eastAsia="en-GB"/>
        </w:rPr>
        <w:t>Elliott Summers</w:t>
      </w:r>
      <w:r>
        <w:rPr>
          <w:bCs/>
          <w:sz w:val="24"/>
          <w:szCs w:val="24"/>
          <w:lang w:eastAsia="en-GB"/>
        </w:rPr>
        <w:t xml:space="preserve"> (ES)</w:t>
      </w:r>
      <w:r w:rsidRPr="00E83A17">
        <w:rPr>
          <w:bCs/>
          <w:sz w:val="24"/>
          <w:szCs w:val="24"/>
          <w:lang w:eastAsia="en-GB"/>
        </w:rPr>
        <w:t xml:space="preserve">, Practice Manager </w:t>
      </w:r>
      <w:r>
        <w:rPr>
          <w:bCs/>
          <w:sz w:val="24"/>
          <w:szCs w:val="24"/>
          <w:lang w:eastAsia="en-GB"/>
        </w:rPr>
        <w:t>chaired the Group meeting and welcomed Wayne Collins into the Group as he had not been able to attend the first meeting. He then gave a brief overview of the process being followed which has been directed by the Enhanced Service for Patient Participation Scheme. ES explained that the Enhanced Service directions listed six component parts to be followed. Components 1 to 3 had now been completed for the year 2011-12 in that a Patient Reference Group had been established, the Group had agreed priorities and questions for the local practice survey, and that survey had now been conducted and the results compiled. The purpose of this meeting was to meet the requirements of components four and five, namely to allow the Group to comment on the survey report findings</w:t>
      </w:r>
      <w:r w:rsidR="00BB4645">
        <w:rPr>
          <w:bCs/>
          <w:sz w:val="24"/>
          <w:szCs w:val="24"/>
          <w:lang w:eastAsia="en-GB"/>
        </w:rPr>
        <w:t xml:space="preserve">, reach agreement on the areas that the Group wished to pursue, and to generate an action plan to be forwarded to the Partners for consideration prior to notifying the PCT of any agreed changes that may need their approval. </w:t>
      </w:r>
    </w:p>
    <w:p w:rsidR="00BB4645" w:rsidRDefault="00BB4645" w:rsidP="00E83A17">
      <w:pPr>
        <w:rPr>
          <w:bCs/>
          <w:sz w:val="24"/>
          <w:szCs w:val="24"/>
          <w:lang w:eastAsia="en-GB"/>
        </w:rPr>
      </w:pPr>
    </w:p>
    <w:p w:rsidR="00E83A17" w:rsidRDefault="00BB4645" w:rsidP="00BB4645">
      <w:pPr>
        <w:numPr>
          <w:ilvl w:val="0"/>
          <w:numId w:val="2"/>
        </w:numPr>
        <w:rPr>
          <w:b/>
          <w:bCs/>
          <w:sz w:val="24"/>
          <w:szCs w:val="24"/>
          <w:lang w:eastAsia="en-GB"/>
        </w:rPr>
      </w:pPr>
      <w:r w:rsidRPr="00BB4645">
        <w:rPr>
          <w:b/>
          <w:bCs/>
          <w:sz w:val="24"/>
          <w:szCs w:val="24"/>
          <w:lang w:eastAsia="en-GB"/>
        </w:rPr>
        <w:t>Methodology</w:t>
      </w:r>
      <w:r w:rsidR="00E83A17" w:rsidRPr="00BB4645">
        <w:rPr>
          <w:b/>
          <w:bCs/>
          <w:sz w:val="24"/>
          <w:szCs w:val="24"/>
          <w:lang w:eastAsia="en-GB"/>
        </w:rPr>
        <w:t xml:space="preserve">  </w:t>
      </w:r>
    </w:p>
    <w:p w:rsidR="00BB4645" w:rsidRDefault="00BB4645" w:rsidP="00BB4645">
      <w:pPr>
        <w:rPr>
          <w:b/>
          <w:bCs/>
          <w:sz w:val="24"/>
          <w:szCs w:val="24"/>
          <w:lang w:eastAsia="en-GB"/>
        </w:rPr>
      </w:pPr>
    </w:p>
    <w:p w:rsidR="00BB4645" w:rsidRDefault="00BB4645" w:rsidP="00BB4645">
      <w:pPr>
        <w:rPr>
          <w:bCs/>
          <w:sz w:val="24"/>
          <w:szCs w:val="24"/>
          <w:lang w:eastAsia="en-GB"/>
        </w:rPr>
      </w:pPr>
      <w:r>
        <w:rPr>
          <w:bCs/>
          <w:sz w:val="24"/>
          <w:szCs w:val="24"/>
          <w:lang w:eastAsia="en-GB"/>
        </w:rPr>
        <w:t xml:space="preserve">ES took the Group through the survey findings on a line by line basis, the Group giving input after the answers from each survey question had been explained. Given that the Group members had been posted individual copies of the survey report findings in advance, they were well prepared with their feed-back. ES also asked the Group if they felt that 102 patients surveyed was a sufficient number and suitably representative of the patient list. The Group were unanimous that given the clear trends identified within the survey findings, and their own individual opinions, that the quantity of patients surveyed was sufficient. After around forty-five minutes of debate the Group reached a conclusion on the areas that they wished to generate into the action plan. </w:t>
      </w:r>
    </w:p>
    <w:p w:rsidR="00BB4645" w:rsidRDefault="00BB4645" w:rsidP="00BB4645">
      <w:pPr>
        <w:rPr>
          <w:bCs/>
          <w:sz w:val="24"/>
          <w:szCs w:val="24"/>
          <w:lang w:eastAsia="en-GB"/>
        </w:rPr>
      </w:pPr>
    </w:p>
    <w:p w:rsidR="00BB4645" w:rsidRDefault="00BB4645" w:rsidP="00BB4645">
      <w:pPr>
        <w:numPr>
          <w:ilvl w:val="0"/>
          <w:numId w:val="2"/>
        </w:numPr>
        <w:rPr>
          <w:b/>
          <w:bCs/>
          <w:sz w:val="24"/>
          <w:szCs w:val="24"/>
          <w:lang w:eastAsia="en-GB"/>
        </w:rPr>
      </w:pPr>
      <w:r w:rsidRPr="00BB4645">
        <w:rPr>
          <w:b/>
          <w:bCs/>
          <w:sz w:val="24"/>
          <w:szCs w:val="24"/>
          <w:lang w:eastAsia="en-GB"/>
        </w:rPr>
        <w:t>Action Plan Topics</w:t>
      </w:r>
    </w:p>
    <w:p w:rsidR="00BB4645" w:rsidRDefault="00BB4645" w:rsidP="00BB4645">
      <w:pPr>
        <w:rPr>
          <w:b/>
          <w:bCs/>
          <w:sz w:val="24"/>
          <w:szCs w:val="24"/>
          <w:lang w:eastAsia="en-GB"/>
        </w:rPr>
      </w:pPr>
    </w:p>
    <w:p w:rsidR="00BB4645" w:rsidRDefault="00BB4645" w:rsidP="00BB4645">
      <w:pPr>
        <w:rPr>
          <w:bCs/>
          <w:sz w:val="24"/>
          <w:szCs w:val="24"/>
          <w:lang w:eastAsia="en-GB"/>
        </w:rPr>
      </w:pPr>
      <w:r>
        <w:rPr>
          <w:bCs/>
          <w:sz w:val="24"/>
          <w:szCs w:val="24"/>
          <w:lang w:eastAsia="en-GB"/>
        </w:rPr>
        <w:t>The following topics were agreed by the Group as requiring further work or presentation to the Practice Partners for consideration of change:</w:t>
      </w:r>
    </w:p>
    <w:p w:rsidR="00BB4645" w:rsidRDefault="00BB4645" w:rsidP="00BB4645">
      <w:pPr>
        <w:rPr>
          <w:bCs/>
          <w:sz w:val="24"/>
          <w:szCs w:val="24"/>
          <w:lang w:eastAsia="en-GB"/>
        </w:rPr>
      </w:pPr>
    </w:p>
    <w:p w:rsidR="00BB4645" w:rsidRDefault="00BB4645" w:rsidP="00BB4645">
      <w:pPr>
        <w:numPr>
          <w:ilvl w:val="1"/>
          <w:numId w:val="2"/>
        </w:numPr>
        <w:rPr>
          <w:bCs/>
          <w:sz w:val="24"/>
          <w:szCs w:val="24"/>
          <w:lang w:eastAsia="en-GB"/>
        </w:rPr>
      </w:pPr>
      <w:r w:rsidRPr="00F11F41">
        <w:rPr>
          <w:b/>
          <w:bCs/>
          <w:sz w:val="24"/>
          <w:szCs w:val="24"/>
          <w:lang w:eastAsia="en-GB"/>
        </w:rPr>
        <w:t>Minor Surgery</w:t>
      </w:r>
      <w:r>
        <w:rPr>
          <w:bCs/>
          <w:sz w:val="24"/>
          <w:szCs w:val="24"/>
          <w:lang w:eastAsia="en-GB"/>
        </w:rPr>
        <w:t xml:space="preserve"> – a list of surgery techniques available to be advertised in the surgery, on leaflets and on the website.</w:t>
      </w:r>
    </w:p>
    <w:p w:rsidR="00BB4645" w:rsidRDefault="00BB4645" w:rsidP="00BB4645">
      <w:pPr>
        <w:ind w:left="360"/>
        <w:rPr>
          <w:bCs/>
          <w:sz w:val="24"/>
          <w:szCs w:val="24"/>
          <w:lang w:eastAsia="en-GB"/>
        </w:rPr>
      </w:pPr>
      <w:r>
        <w:rPr>
          <w:bCs/>
          <w:sz w:val="24"/>
          <w:szCs w:val="24"/>
          <w:lang w:eastAsia="en-GB"/>
        </w:rPr>
        <w:t xml:space="preserve">Justification: </w:t>
      </w:r>
      <w:r w:rsidR="00A65A36">
        <w:rPr>
          <w:bCs/>
          <w:sz w:val="24"/>
          <w:szCs w:val="24"/>
          <w:lang w:eastAsia="en-GB"/>
        </w:rPr>
        <w:t>Over half of the patients surveyed were unaware of the availability of minor surgery.</w:t>
      </w:r>
    </w:p>
    <w:p w:rsidR="00A65A36" w:rsidRDefault="00A65A36" w:rsidP="00BB4645">
      <w:pPr>
        <w:ind w:left="360"/>
        <w:rPr>
          <w:bCs/>
          <w:sz w:val="24"/>
          <w:szCs w:val="24"/>
          <w:lang w:eastAsia="en-GB"/>
        </w:rPr>
      </w:pPr>
    </w:p>
    <w:p w:rsidR="00A65A36" w:rsidRDefault="00A65A36" w:rsidP="00A65A36">
      <w:pPr>
        <w:numPr>
          <w:ilvl w:val="1"/>
          <w:numId w:val="2"/>
        </w:numPr>
        <w:rPr>
          <w:bCs/>
          <w:sz w:val="24"/>
          <w:szCs w:val="24"/>
          <w:lang w:eastAsia="en-GB"/>
        </w:rPr>
      </w:pPr>
      <w:r w:rsidRPr="00F11F41">
        <w:rPr>
          <w:b/>
          <w:bCs/>
          <w:sz w:val="24"/>
          <w:szCs w:val="24"/>
          <w:lang w:eastAsia="en-GB"/>
        </w:rPr>
        <w:t>Saturday Morning Surgeries</w:t>
      </w:r>
      <w:r>
        <w:rPr>
          <w:bCs/>
          <w:sz w:val="24"/>
          <w:szCs w:val="24"/>
          <w:lang w:eastAsia="en-GB"/>
        </w:rPr>
        <w:t xml:space="preserve"> – the Practice should consider putting on these surgeries.</w:t>
      </w:r>
    </w:p>
    <w:p w:rsidR="00A65A36" w:rsidRDefault="00A65A36" w:rsidP="00A65A36">
      <w:pPr>
        <w:ind w:left="360"/>
        <w:rPr>
          <w:bCs/>
          <w:sz w:val="24"/>
          <w:szCs w:val="24"/>
          <w:lang w:eastAsia="en-GB"/>
        </w:rPr>
      </w:pPr>
      <w:r>
        <w:rPr>
          <w:bCs/>
          <w:sz w:val="24"/>
          <w:szCs w:val="24"/>
          <w:lang w:eastAsia="en-GB"/>
        </w:rPr>
        <w:t>Justification: Two thirds of those surveyed felt this would be a good idea, although 36 patients specifically did not want them. The patient members of the Group feel that any extra alternatives that provide more availability, particularly for working patients or those with children in full-time education, must be a positive.</w:t>
      </w:r>
    </w:p>
    <w:p w:rsidR="00A65A36" w:rsidRDefault="00A65A36" w:rsidP="00A65A36">
      <w:pPr>
        <w:ind w:left="360"/>
        <w:rPr>
          <w:bCs/>
          <w:sz w:val="24"/>
          <w:szCs w:val="24"/>
          <w:lang w:eastAsia="en-GB"/>
        </w:rPr>
      </w:pPr>
    </w:p>
    <w:p w:rsidR="00A65A36" w:rsidRDefault="00A65A36" w:rsidP="00A65A36">
      <w:pPr>
        <w:numPr>
          <w:ilvl w:val="1"/>
          <w:numId w:val="2"/>
        </w:numPr>
        <w:rPr>
          <w:bCs/>
          <w:sz w:val="24"/>
          <w:szCs w:val="24"/>
          <w:lang w:eastAsia="en-GB"/>
        </w:rPr>
      </w:pPr>
      <w:r w:rsidRPr="00F11F41">
        <w:rPr>
          <w:b/>
          <w:bCs/>
          <w:sz w:val="24"/>
          <w:szCs w:val="24"/>
          <w:lang w:eastAsia="en-GB"/>
        </w:rPr>
        <w:t>Lunch-time appointments</w:t>
      </w:r>
      <w:r>
        <w:rPr>
          <w:bCs/>
          <w:sz w:val="24"/>
          <w:szCs w:val="24"/>
          <w:lang w:eastAsia="en-GB"/>
        </w:rPr>
        <w:t>- the Practice should consider making these surgeries available.</w:t>
      </w:r>
    </w:p>
    <w:p w:rsidR="00A65A36" w:rsidRDefault="00A65A36" w:rsidP="00A65A36">
      <w:pPr>
        <w:ind w:left="360"/>
        <w:rPr>
          <w:bCs/>
          <w:sz w:val="24"/>
          <w:szCs w:val="24"/>
          <w:lang w:eastAsia="en-GB"/>
        </w:rPr>
      </w:pPr>
      <w:r>
        <w:rPr>
          <w:bCs/>
          <w:sz w:val="24"/>
          <w:szCs w:val="24"/>
          <w:lang w:eastAsia="en-GB"/>
        </w:rPr>
        <w:t xml:space="preserve">Justification: The survey results did not support this view as the majority actually </w:t>
      </w:r>
      <w:r w:rsidR="00A864F9">
        <w:rPr>
          <w:bCs/>
          <w:sz w:val="24"/>
          <w:szCs w:val="24"/>
          <w:lang w:eastAsia="en-GB"/>
        </w:rPr>
        <w:t>positively rejected the idea. However the patient members of the Group again felt that the implementation of lunch-time surgeries would provide more flexibility for patients.</w:t>
      </w:r>
    </w:p>
    <w:p w:rsidR="00A864F9" w:rsidRDefault="00A864F9" w:rsidP="00A65A36">
      <w:pPr>
        <w:ind w:left="360"/>
        <w:rPr>
          <w:bCs/>
          <w:sz w:val="24"/>
          <w:szCs w:val="24"/>
          <w:lang w:eastAsia="en-GB"/>
        </w:rPr>
      </w:pPr>
    </w:p>
    <w:p w:rsidR="00A864F9" w:rsidRDefault="00A864F9" w:rsidP="00A65A36">
      <w:pPr>
        <w:ind w:left="360"/>
        <w:rPr>
          <w:bCs/>
          <w:sz w:val="24"/>
          <w:szCs w:val="24"/>
          <w:lang w:eastAsia="en-GB"/>
        </w:rPr>
      </w:pPr>
      <w:r>
        <w:rPr>
          <w:bCs/>
          <w:sz w:val="24"/>
          <w:szCs w:val="24"/>
          <w:lang w:eastAsia="en-GB"/>
        </w:rPr>
        <w:t xml:space="preserve">3.4 </w:t>
      </w:r>
      <w:r w:rsidRPr="00F11F41">
        <w:rPr>
          <w:b/>
          <w:bCs/>
          <w:sz w:val="24"/>
          <w:szCs w:val="24"/>
          <w:lang w:eastAsia="en-GB"/>
        </w:rPr>
        <w:t>Baby Clinics</w:t>
      </w:r>
      <w:r>
        <w:rPr>
          <w:bCs/>
          <w:sz w:val="24"/>
          <w:szCs w:val="24"/>
          <w:lang w:eastAsia="en-GB"/>
        </w:rPr>
        <w:t>- more research to be conducted. Whilst the survey results were overwhelmingly in favour of baby clinics the Group agreed that the framing of the question, with hindsight, was somewhat leading those surveyed into a positive answer. It was agreed that further questions need to be targeted at those with a direct interest in the subject matter through age and gender, and that once this information was gathered that a more balanced view could be reached.</w:t>
      </w:r>
    </w:p>
    <w:p w:rsidR="00A864F9" w:rsidRPr="00BB4645" w:rsidRDefault="00A864F9" w:rsidP="00A65A36">
      <w:pPr>
        <w:ind w:left="360"/>
        <w:rPr>
          <w:bCs/>
          <w:sz w:val="24"/>
          <w:szCs w:val="24"/>
          <w:lang w:eastAsia="en-GB"/>
        </w:rPr>
      </w:pPr>
      <w:r>
        <w:rPr>
          <w:bCs/>
          <w:sz w:val="24"/>
          <w:szCs w:val="24"/>
          <w:lang w:eastAsia="en-GB"/>
        </w:rPr>
        <w:t xml:space="preserve">  </w:t>
      </w:r>
    </w:p>
    <w:p w:rsidR="00BB4645" w:rsidRDefault="00A864F9" w:rsidP="00A864F9">
      <w:pPr>
        <w:numPr>
          <w:ilvl w:val="1"/>
          <w:numId w:val="3"/>
        </w:numPr>
        <w:rPr>
          <w:bCs/>
          <w:sz w:val="24"/>
          <w:szCs w:val="24"/>
          <w:lang w:eastAsia="en-GB"/>
        </w:rPr>
      </w:pPr>
      <w:r w:rsidRPr="00F11F41">
        <w:rPr>
          <w:b/>
          <w:bCs/>
          <w:sz w:val="24"/>
          <w:szCs w:val="24"/>
          <w:lang w:eastAsia="en-GB"/>
        </w:rPr>
        <w:t>Choose &amp; Book</w:t>
      </w:r>
      <w:r>
        <w:rPr>
          <w:bCs/>
          <w:sz w:val="24"/>
          <w:szCs w:val="24"/>
          <w:lang w:eastAsia="en-GB"/>
        </w:rPr>
        <w:t xml:space="preserve"> – the availability of this service to be advertised to raise awareness.</w:t>
      </w:r>
    </w:p>
    <w:p w:rsidR="00A864F9" w:rsidRDefault="00A864F9" w:rsidP="00A864F9">
      <w:pPr>
        <w:ind w:left="360"/>
        <w:rPr>
          <w:bCs/>
          <w:sz w:val="24"/>
          <w:szCs w:val="24"/>
          <w:lang w:eastAsia="en-GB"/>
        </w:rPr>
      </w:pPr>
      <w:r>
        <w:rPr>
          <w:bCs/>
          <w:sz w:val="24"/>
          <w:szCs w:val="24"/>
          <w:lang w:eastAsia="en-GB"/>
        </w:rPr>
        <w:t>Justification: Sixty-six patients were unaware of this service.</w:t>
      </w:r>
    </w:p>
    <w:p w:rsidR="00A864F9" w:rsidRDefault="00A864F9" w:rsidP="00A864F9">
      <w:pPr>
        <w:ind w:left="360"/>
        <w:rPr>
          <w:bCs/>
          <w:sz w:val="24"/>
          <w:szCs w:val="24"/>
          <w:lang w:eastAsia="en-GB"/>
        </w:rPr>
      </w:pPr>
    </w:p>
    <w:p w:rsidR="00A864F9" w:rsidRDefault="00A864F9" w:rsidP="00A864F9">
      <w:pPr>
        <w:numPr>
          <w:ilvl w:val="1"/>
          <w:numId w:val="3"/>
        </w:numPr>
        <w:rPr>
          <w:bCs/>
          <w:sz w:val="24"/>
          <w:szCs w:val="24"/>
          <w:lang w:eastAsia="en-GB"/>
        </w:rPr>
      </w:pPr>
      <w:r w:rsidRPr="00F11F41">
        <w:rPr>
          <w:b/>
          <w:bCs/>
          <w:sz w:val="24"/>
          <w:szCs w:val="24"/>
          <w:lang w:eastAsia="en-GB"/>
        </w:rPr>
        <w:t>Self Check-in System</w:t>
      </w:r>
      <w:r>
        <w:rPr>
          <w:bCs/>
          <w:sz w:val="24"/>
          <w:szCs w:val="24"/>
          <w:lang w:eastAsia="en-GB"/>
        </w:rPr>
        <w:t xml:space="preserve"> – </w:t>
      </w:r>
      <w:proofErr w:type="gramStart"/>
      <w:r>
        <w:rPr>
          <w:bCs/>
          <w:sz w:val="24"/>
          <w:szCs w:val="24"/>
          <w:lang w:eastAsia="en-GB"/>
        </w:rPr>
        <w:t>consider</w:t>
      </w:r>
      <w:proofErr w:type="gramEnd"/>
      <w:r>
        <w:rPr>
          <w:bCs/>
          <w:sz w:val="24"/>
          <w:szCs w:val="24"/>
          <w:lang w:eastAsia="en-GB"/>
        </w:rPr>
        <w:t xml:space="preserve"> relocating the screen.</w:t>
      </w:r>
    </w:p>
    <w:p w:rsidR="00A864F9" w:rsidRDefault="00A864F9" w:rsidP="00A864F9">
      <w:pPr>
        <w:ind w:left="360"/>
        <w:rPr>
          <w:bCs/>
          <w:sz w:val="24"/>
          <w:szCs w:val="24"/>
          <w:lang w:eastAsia="en-GB"/>
        </w:rPr>
      </w:pPr>
      <w:r>
        <w:rPr>
          <w:bCs/>
          <w:sz w:val="24"/>
          <w:szCs w:val="24"/>
          <w:lang w:eastAsia="en-GB"/>
        </w:rPr>
        <w:t>Justification: While use-age is high the Group felt it may be used even more if it were situated directly between the entrance and the reception desk.</w:t>
      </w:r>
    </w:p>
    <w:p w:rsidR="00A864F9" w:rsidRDefault="00A864F9" w:rsidP="00A864F9">
      <w:pPr>
        <w:ind w:left="360"/>
        <w:rPr>
          <w:bCs/>
          <w:sz w:val="24"/>
          <w:szCs w:val="24"/>
          <w:lang w:eastAsia="en-GB"/>
        </w:rPr>
      </w:pPr>
    </w:p>
    <w:p w:rsidR="00A864F9" w:rsidRDefault="00A864F9" w:rsidP="00A864F9">
      <w:pPr>
        <w:numPr>
          <w:ilvl w:val="1"/>
          <w:numId w:val="3"/>
        </w:numPr>
        <w:rPr>
          <w:bCs/>
          <w:sz w:val="24"/>
          <w:szCs w:val="24"/>
          <w:lang w:eastAsia="en-GB"/>
        </w:rPr>
      </w:pPr>
      <w:r w:rsidRPr="00F11F41">
        <w:rPr>
          <w:b/>
          <w:bCs/>
          <w:sz w:val="24"/>
          <w:szCs w:val="24"/>
          <w:lang w:eastAsia="en-GB"/>
        </w:rPr>
        <w:t>Car Park</w:t>
      </w:r>
      <w:r>
        <w:rPr>
          <w:bCs/>
          <w:sz w:val="24"/>
          <w:szCs w:val="24"/>
          <w:lang w:eastAsia="en-GB"/>
        </w:rPr>
        <w:t xml:space="preserve"> – Review capacity options</w:t>
      </w:r>
    </w:p>
    <w:p w:rsidR="00A864F9" w:rsidRDefault="00A864F9" w:rsidP="00A864F9">
      <w:pPr>
        <w:ind w:left="360"/>
        <w:rPr>
          <w:bCs/>
          <w:sz w:val="24"/>
          <w:szCs w:val="24"/>
          <w:lang w:eastAsia="en-GB"/>
        </w:rPr>
      </w:pPr>
      <w:r>
        <w:rPr>
          <w:bCs/>
          <w:sz w:val="24"/>
          <w:szCs w:val="24"/>
          <w:lang w:eastAsia="en-GB"/>
        </w:rPr>
        <w:t>Justification: Whilst the survey results were inconclusive the Group members did identify pinch points during the week when parking is extremely difficult.</w:t>
      </w:r>
    </w:p>
    <w:p w:rsidR="00A864F9" w:rsidRDefault="00A864F9" w:rsidP="00A864F9">
      <w:pPr>
        <w:ind w:left="360"/>
        <w:rPr>
          <w:bCs/>
          <w:sz w:val="24"/>
          <w:szCs w:val="24"/>
          <w:lang w:eastAsia="en-GB"/>
        </w:rPr>
      </w:pPr>
    </w:p>
    <w:p w:rsidR="00A864F9" w:rsidRDefault="00A864F9" w:rsidP="00A864F9">
      <w:pPr>
        <w:numPr>
          <w:ilvl w:val="1"/>
          <w:numId w:val="3"/>
        </w:numPr>
        <w:rPr>
          <w:bCs/>
          <w:sz w:val="24"/>
          <w:szCs w:val="24"/>
          <w:lang w:eastAsia="en-GB"/>
        </w:rPr>
      </w:pPr>
      <w:r w:rsidRPr="00F11F41">
        <w:rPr>
          <w:b/>
          <w:bCs/>
          <w:sz w:val="24"/>
          <w:szCs w:val="24"/>
          <w:lang w:eastAsia="en-GB"/>
        </w:rPr>
        <w:t xml:space="preserve">Referrals </w:t>
      </w:r>
      <w:r>
        <w:rPr>
          <w:bCs/>
          <w:sz w:val="24"/>
          <w:szCs w:val="24"/>
          <w:lang w:eastAsia="en-GB"/>
        </w:rPr>
        <w:t>– further intelligence required.</w:t>
      </w:r>
    </w:p>
    <w:p w:rsidR="00956426" w:rsidRDefault="00A864F9" w:rsidP="00A864F9">
      <w:pPr>
        <w:ind w:left="360"/>
        <w:rPr>
          <w:bCs/>
          <w:sz w:val="24"/>
          <w:szCs w:val="24"/>
          <w:lang w:eastAsia="en-GB"/>
        </w:rPr>
      </w:pPr>
      <w:r>
        <w:rPr>
          <w:bCs/>
          <w:sz w:val="24"/>
          <w:szCs w:val="24"/>
          <w:lang w:eastAsia="en-GB"/>
        </w:rPr>
        <w:t xml:space="preserve">Justification: Whilst the survey results were positive in the majority of cases, those dissenting were vociferous. This suggests that there is a possibility that many of those who were positive may never have used the referral process. It is suggested that more research is conducted targeting only those who have been referred. </w:t>
      </w:r>
    </w:p>
    <w:p w:rsidR="00956426" w:rsidRDefault="00956426" w:rsidP="00A864F9">
      <w:pPr>
        <w:ind w:left="360"/>
        <w:rPr>
          <w:bCs/>
          <w:sz w:val="24"/>
          <w:szCs w:val="24"/>
          <w:lang w:eastAsia="en-GB"/>
        </w:rPr>
      </w:pPr>
    </w:p>
    <w:p w:rsidR="00956426" w:rsidRDefault="00956426" w:rsidP="00956426">
      <w:pPr>
        <w:numPr>
          <w:ilvl w:val="1"/>
          <w:numId w:val="3"/>
        </w:numPr>
        <w:rPr>
          <w:bCs/>
          <w:sz w:val="24"/>
          <w:szCs w:val="24"/>
          <w:lang w:eastAsia="en-GB"/>
        </w:rPr>
      </w:pPr>
      <w:r w:rsidRPr="00F11F41">
        <w:rPr>
          <w:b/>
          <w:bCs/>
          <w:sz w:val="24"/>
          <w:szCs w:val="24"/>
          <w:lang w:eastAsia="en-GB"/>
        </w:rPr>
        <w:t>Customer Service</w:t>
      </w:r>
      <w:r>
        <w:rPr>
          <w:bCs/>
          <w:sz w:val="24"/>
          <w:szCs w:val="24"/>
          <w:lang w:eastAsia="en-GB"/>
        </w:rPr>
        <w:t xml:space="preserve"> – consider further training.</w:t>
      </w:r>
    </w:p>
    <w:p w:rsidR="00956426" w:rsidRDefault="00956426" w:rsidP="00956426">
      <w:pPr>
        <w:rPr>
          <w:bCs/>
          <w:sz w:val="24"/>
          <w:szCs w:val="24"/>
          <w:lang w:eastAsia="en-GB"/>
        </w:rPr>
      </w:pPr>
      <w:r>
        <w:rPr>
          <w:bCs/>
          <w:sz w:val="24"/>
          <w:szCs w:val="24"/>
          <w:lang w:eastAsia="en-GB"/>
        </w:rPr>
        <w:t xml:space="preserve">      Justification: Whilst the survey was in the main positive, some specific areas of dissatisfaction were identified.</w:t>
      </w:r>
    </w:p>
    <w:p w:rsidR="00956426" w:rsidRDefault="00956426" w:rsidP="00956426">
      <w:pPr>
        <w:rPr>
          <w:bCs/>
          <w:sz w:val="24"/>
          <w:szCs w:val="24"/>
          <w:lang w:eastAsia="en-GB"/>
        </w:rPr>
      </w:pPr>
    </w:p>
    <w:p w:rsidR="00A864F9" w:rsidRDefault="00956426" w:rsidP="00956426">
      <w:pPr>
        <w:numPr>
          <w:ilvl w:val="0"/>
          <w:numId w:val="2"/>
        </w:numPr>
        <w:rPr>
          <w:b/>
          <w:bCs/>
          <w:sz w:val="24"/>
          <w:szCs w:val="24"/>
          <w:lang w:eastAsia="en-GB"/>
        </w:rPr>
      </w:pPr>
      <w:r w:rsidRPr="00956426">
        <w:rPr>
          <w:b/>
          <w:bCs/>
          <w:sz w:val="24"/>
          <w:szCs w:val="24"/>
          <w:lang w:eastAsia="en-GB"/>
        </w:rPr>
        <w:t>Next Steps</w:t>
      </w:r>
      <w:r w:rsidR="00A864F9" w:rsidRPr="00956426">
        <w:rPr>
          <w:b/>
          <w:bCs/>
          <w:sz w:val="24"/>
          <w:szCs w:val="24"/>
          <w:lang w:eastAsia="en-GB"/>
        </w:rPr>
        <w:t xml:space="preserve">  </w:t>
      </w:r>
    </w:p>
    <w:p w:rsidR="00956426" w:rsidRDefault="00956426" w:rsidP="00956426">
      <w:pPr>
        <w:rPr>
          <w:b/>
          <w:bCs/>
          <w:sz w:val="24"/>
          <w:szCs w:val="24"/>
          <w:lang w:eastAsia="en-GB"/>
        </w:rPr>
      </w:pPr>
    </w:p>
    <w:p w:rsidR="00956426" w:rsidRPr="00956426" w:rsidRDefault="00956426" w:rsidP="00956426">
      <w:pPr>
        <w:ind w:left="240"/>
        <w:rPr>
          <w:bCs/>
          <w:sz w:val="24"/>
          <w:szCs w:val="24"/>
          <w:lang w:eastAsia="en-GB"/>
        </w:rPr>
      </w:pPr>
      <w:r w:rsidRPr="00956426">
        <w:rPr>
          <w:bCs/>
          <w:sz w:val="24"/>
          <w:szCs w:val="24"/>
          <w:lang w:eastAsia="en-GB"/>
        </w:rPr>
        <w:t>These minutes will be sent out to the members of the Group for agreement, to the Practice Partners for their information</w:t>
      </w:r>
      <w:r>
        <w:rPr>
          <w:bCs/>
          <w:sz w:val="24"/>
          <w:szCs w:val="24"/>
          <w:lang w:eastAsia="en-GB"/>
        </w:rPr>
        <w:t xml:space="preserve">, and published on the website            for the information of the public. The next meeting of the PRG will be on Monday </w:t>
      </w:r>
      <w:r w:rsidR="00CC41FF">
        <w:rPr>
          <w:bCs/>
          <w:sz w:val="24"/>
          <w:szCs w:val="24"/>
          <w:lang w:eastAsia="en-GB"/>
        </w:rPr>
        <w:t>6</w:t>
      </w:r>
      <w:r w:rsidR="00CC41FF" w:rsidRPr="00CC41FF">
        <w:rPr>
          <w:bCs/>
          <w:sz w:val="24"/>
          <w:szCs w:val="24"/>
          <w:vertAlign w:val="superscript"/>
          <w:lang w:eastAsia="en-GB"/>
        </w:rPr>
        <w:t>th</w:t>
      </w:r>
      <w:r w:rsidR="00CC41FF">
        <w:rPr>
          <w:bCs/>
          <w:sz w:val="24"/>
          <w:szCs w:val="24"/>
          <w:lang w:eastAsia="en-GB"/>
        </w:rPr>
        <w:t xml:space="preserve"> February at 1300. At this meeting the Group will present the plan to a representative of the Practice Partners with a view to agreeing actions or justifying non-action on a case by case basis.</w:t>
      </w:r>
    </w:p>
    <w:p w:rsidR="00A864F9" w:rsidRPr="00956426" w:rsidRDefault="00A864F9" w:rsidP="00A864F9">
      <w:pPr>
        <w:ind w:left="360"/>
        <w:rPr>
          <w:bCs/>
          <w:sz w:val="24"/>
          <w:szCs w:val="24"/>
          <w:lang w:eastAsia="en-GB"/>
        </w:rPr>
      </w:pPr>
    </w:p>
    <w:p w:rsidR="00E83A17" w:rsidRPr="00E83A17" w:rsidRDefault="00E83A17" w:rsidP="00E83A17">
      <w:pPr>
        <w:rPr>
          <w:bCs/>
          <w:sz w:val="24"/>
          <w:szCs w:val="24"/>
          <w:lang w:eastAsia="en-GB"/>
        </w:rPr>
      </w:pPr>
    </w:p>
    <w:p w:rsidR="00E83A17" w:rsidRDefault="00E83A17" w:rsidP="00E00202">
      <w:pPr>
        <w:rPr>
          <w:b/>
          <w:bCs/>
          <w:sz w:val="24"/>
          <w:szCs w:val="24"/>
          <w:lang w:eastAsia="en-GB"/>
        </w:rPr>
      </w:pPr>
      <w:r>
        <w:rPr>
          <w:b/>
          <w:bCs/>
          <w:sz w:val="24"/>
          <w:szCs w:val="24"/>
          <w:lang w:eastAsia="en-GB"/>
        </w:rPr>
        <w:t xml:space="preserve"> </w:t>
      </w:r>
    </w:p>
    <w:p w:rsidR="00E83A17" w:rsidRDefault="00E83A17" w:rsidP="00E00202">
      <w:pPr>
        <w:rPr>
          <w:b/>
          <w:bCs/>
          <w:sz w:val="24"/>
          <w:szCs w:val="24"/>
          <w:lang w:eastAsia="en-GB"/>
        </w:rPr>
      </w:pPr>
    </w:p>
    <w:p w:rsidR="00E00202" w:rsidRDefault="00E00202" w:rsidP="00E00202">
      <w:pPr>
        <w:rPr>
          <w:b/>
          <w:bCs/>
          <w:sz w:val="24"/>
          <w:szCs w:val="24"/>
          <w:lang w:eastAsia="en-GB"/>
        </w:rPr>
      </w:pPr>
    </w:p>
    <w:p w:rsidR="00E00202" w:rsidRDefault="00E00202" w:rsidP="00E00202">
      <w:pPr>
        <w:rPr>
          <w:b/>
          <w:bCs/>
          <w:sz w:val="24"/>
          <w:szCs w:val="24"/>
          <w:lang w:eastAsia="en-GB"/>
        </w:rPr>
      </w:pPr>
    </w:p>
    <w:p w:rsidR="007348D6" w:rsidRDefault="007348D6">
      <w:pPr>
        <w:rPr>
          <w:rFonts w:ascii="Arial" w:hAnsi="Arial" w:cs="Arial"/>
          <w:sz w:val="24"/>
          <w:szCs w:val="24"/>
        </w:rPr>
      </w:pPr>
    </w:p>
    <w:sectPr w:rsidR="007348D6" w:rsidSect="00014614">
      <w:pgSz w:w="12240" w:h="15840"/>
      <w:pgMar w:top="851"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9E8BFC4"/>
    <w:lvl w:ilvl="0">
      <w:start w:val="1"/>
      <w:numFmt w:val="bullet"/>
      <w:lvlText w:val=""/>
      <w:lvlJc w:val="left"/>
      <w:pPr>
        <w:tabs>
          <w:tab w:val="num" w:pos="360"/>
        </w:tabs>
        <w:ind w:left="360" w:hanging="360"/>
      </w:pPr>
      <w:rPr>
        <w:rFonts w:ascii="Symbol" w:hAnsi="Symbol" w:hint="default"/>
      </w:rPr>
    </w:lvl>
  </w:abstractNum>
  <w:abstractNum w:abstractNumId="1">
    <w:nsid w:val="617F10BA"/>
    <w:multiLevelType w:val="multilevel"/>
    <w:tmpl w:val="04AA28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5470872"/>
    <w:multiLevelType w:val="multilevel"/>
    <w:tmpl w:val="3C20E1D8"/>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8D594B"/>
    <w:rsid w:val="00014614"/>
    <w:rsid w:val="00035A61"/>
    <w:rsid w:val="00061771"/>
    <w:rsid w:val="00097EBD"/>
    <w:rsid w:val="00141587"/>
    <w:rsid w:val="001A086F"/>
    <w:rsid w:val="002426C1"/>
    <w:rsid w:val="00281C2B"/>
    <w:rsid w:val="00297035"/>
    <w:rsid w:val="002A46EC"/>
    <w:rsid w:val="00317CD4"/>
    <w:rsid w:val="00357497"/>
    <w:rsid w:val="005542CD"/>
    <w:rsid w:val="005F7063"/>
    <w:rsid w:val="00602F61"/>
    <w:rsid w:val="00615171"/>
    <w:rsid w:val="00624698"/>
    <w:rsid w:val="006D2651"/>
    <w:rsid w:val="007348D6"/>
    <w:rsid w:val="007D0D99"/>
    <w:rsid w:val="007E0EF8"/>
    <w:rsid w:val="00834AE5"/>
    <w:rsid w:val="008542F0"/>
    <w:rsid w:val="008D594B"/>
    <w:rsid w:val="00956426"/>
    <w:rsid w:val="00A117C8"/>
    <w:rsid w:val="00A2034A"/>
    <w:rsid w:val="00A65A36"/>
    <w:rsid w:val="00A70BF1"/>
    <w:rsid w:val="00A864F9"/>
    <w:rsid w:val="00AA51EC"/>
    <w:rsid w:val="00B065AF"/>
    <w:rsid w:val="00B27CAD"/>
    <w:rsid w:val="00B46DD8"/>
    <w:rsid w:val="00B715EC"/>
    <w:rsid w:val="00B80B34"/>
    <w:rsid w:val="00B83864"/>
    <w:rsid w:val="00BB4645"/>
    <w:rsid w:val="00BB7C40"/>
    <w:rsid w:val="00BF59C9"/>
    <w:rsid w:val="00C4382A"/>
    <w:rsid w:val="00C96854"/>
    <w:rsid w:val="00CC41FF"/>
    <w:rsid w:val="00D57890"/>
    <w:rsid w:val="00D61E68"/>
    <w:rsid w:val="00D66D5C"/>
    <w:rsid w:val="00D8583E"/>
    <w:rsid w:val="00DE5E3F"/>
    <w:rsid w:val="00E00202"/>
    <w:rsid w:val="00E762B9"/>
    <w:rsid w:val="00E83A17"/>
    <w:rsid w:val="00E8480C"/>
    <w:rsid w:val="00EE04A6"/>
    <w:rsid w:val="00F11F41"/>
    <w:rsid w:val="00F22E15"/>
    <w:rsid w:val="00F745C4"/>
    <w:rsid w:val="00F906BC"/>
    <w:rsid w:val="00F9716E"/>
    <w:rsid w:val="00FC72BD"/>
    <w:rsid w:val="00FF46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2651"/>
    <w:rPr>
      <w:lang w:eastAsia="en-US"/>
    </w:rPr>
  </w:style>
  <w:style w:type="paragraph" w:styleId="Heading1">
    <w:name w:val="heading 1"/>
    <w:basedOn w:val="Normal"/>
    <w:next w:val="Normal"/>
    <w:qFormat/>
    <w:rsid w:val="006D2651"/>
    <w:pPr>
      <w:keepNext/>
      <w:jc w:val="center"/>
      <w:outlineLvl w:val="0"/>
    </w:pPr>
    <w:rPr>
      <w:sz w:val="28"/>
    </w:rPr>
  </w:style>
  <w:style w:type="paragraph" w:styleId="Heading2">
    <w:name w:val="heading 2"/>
    <w:basedOn w:val="Normal"/>
    <w:next w:val="Normal"/>
    <w:qFormat/>
    <w:rsid w:val="006D2651"/>
    <w:pPr>
      <w:keepNext/>
      <w:jc w:val="both"/>
      <w:outlineLvl w:val="1"/>
    </w:pPr>
    <w:rPr>
      <w:b/>
      <w:sz w:val="28"/>
    </w:rPr>
  </w:style>
  <w:style w:type="paragraph" w:styleId="Heading3">
    <w:name w:val="heading 3"/>
    <w:basedOn w:val="Normal"/>
    <w:next w:val="Normal"/>
    <w:qFormat/>
    <w:rsid w:val="006D2651"/>
    <w:pPr>
      <w:keepNext/>
      <w:jc w:val="both"/>
      <w:outlineLvl w:val="2"/>
    </w:pPr>
    <w:rPr>
      <w:sz w:val="24"/>
    </w:rPr>
  </w:style>
  <w:style w:type="paragraph" w:styleId="Heading4">
    <w:name w:val="heading 4"/>
    <w:basedOn w:val="Normal"/>
    <w:next w:val="Normal"/>
    <w:qFormat/>
    <w:rsid w:val="006D2651"/>
    <w:pPr>
      <w:keepNext/>
      <w:jc w:val="both"/>
      <w:outlineLvl w:val="3"/>
    </w:pPr>
    <w:rPr>
      <w:b/>
      <w:sz w:val="24"/>
    </w:rPr>
  </w:style>
  <w:style w:type="paragraph" w:styleId="Heading5">
    <w:name w:val="heading 5"/>
    <w:basedOn w:val="Normal"/>
    <w:next w:val="Normal"/>
    <w:qFormat/>
    <w:rsid w:val="006D2651"/>
    <w:pPr>
      <w:keepNext/>
      <w:jc w:val="center"/>
      <w:outlineLvl w:val="4"/>
    </w:pPr>
    <w:rPr>
      <w:sz w:val="40"/>
    </w:rPr>
  </w:style>
  <w:style w:type="paragraph" w:styleId="Heading6">
    <w:name w:val="heading 6"/>
    <w:basedOn w:val="Normal"/>
    <w:next w:val="Normal"/>
    <w:qFormat/>
    <w:rsid w:val="006D2651"/>
    <w:pPr>
      <w:keepNext/>
      <w:jc w:val="both"/>
      <w:outlineLvl w:val="5"/>
    </w:pPr>
    <w:rPr>
      <w:b/>
      <w:i/>
      <w:sz w:val="24"/>
    </w:rPr>
  </w:style>
  <w:style w:type="paragraph" w:styleId="Heading7">
    <w:name w:val="heading 7"/>
    <w:basedOn w:val="Normal"/>
    <w:next w:val="Normal"/>
    <w:qFormat/>
    <w:rsid w:val="006D2651"/>
    <w:pPr>
      <w:keepNext/>
      <w:outlineLvl w:val="6"/>
    </w:pPr>
    <w:rPr>
      <w:sz w:val="24"/>
    </w:rPr>
  </w:style>
  <w:style w:type="paragraph" w:styleId="Heading8">
    <w:name w:val="heading 8"/>
    <w:basedOn w:val="Normal"/>
    <w:next w:val="Normal"/>
    <w:qFormat/>
    <w:rsid w:val="006D2651"/>
    <w:pPr>
      <w:keepNext/>
      <w:jc w:val="center"/>
      <w:outlineLvl w:val="7"/>
    </w:pPr>
    <w:rPr>
      <w:b/>
      <w:i/>
      <w:sz w:val="24"/>
    </w:rPr>
  </w:style>
  <w:style w:type="paragraph" w:styleId="Heading9">
    <w:name w:val="heading 9"/>
    <w:basedOn w:val="Normal"/>
    <w:next w:val="Normal"/>
    <w:qFormat/>
    <w:rsid w:val="006D2651"/>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D2651"/>
    <w:pPr>
      <w:shd w:val="clear" w:color="auto" w:fill="000080"/>
    </w:pPr>
    <w:rPr>
      <w:rFonts w:ascii="Tahoma" w:hAnsi="Tahoma"/>
    </w:rPr>
  </w:style>
  <w:style w:type="paragraph" w:styleId="BodyText">
    <w:name w:val="Body Text"/>
    <w:basedOn w:val="Normal"/>
    <w:rsid w:val="006D2651"/>
    <w:pPr>
      <w:jc w:val="both"/>
    </w:pPr>
    <w:rPr>
      <w:sz w:val="24"/>
    </w:rPr>
  </w:style>
  <w:style w:type="paragraph" w:styleId="Title">
    <w:name w:val="Title"/>
    <w:basedOn w:val="Normal"/>
    <w:qFormat/>
    <w:rsid w:val="006D2651"/>
    <w:pPr>
      <w:jc w:val="center"/>
    </w:pPr>
    <w:rPr>
      <w:b/>
      <w:sz w:val="44"/>
    </w:rPr>
  </w:style>
  <w:style w:type="paragraph" w:styleId="ListBullet">
    <w:name w:val="List Bullet"/>
    <w:basedOn w:val="Normal"/>
    <w:autoRedefine/>
    <w:rsid w:val="006D2651"/>
    <w:rPr>
      <w:sz w:val="24"/>
    </w:rPr>
  </w:style>
  <w:style w:type="character" w:styleId="Hyperlink">
    <w:name w:val="Hyperlink"/>
    <w:basedOn w:val="DefaultParagraphFont"/>
    <w:rsid w:val="006D2651"/>
    <w:rPr>
      <w:color w:val="0000FF"/>
      <w:u w:val="single"/>
    </w:rPr>
  </w:style>
  <w:style w:type="paragraph" w:styleId="BodyText2">
    <w:name w:val="Body Text 2"/>
    <w:basedOn w:val="Normal"/>
    <w:rsid w:val="006D2651"/>
    <w:rPr>
      <w:sz w:val="24"/>
    </w:rPr>
  </w:style>
  <w:style w:type="paragraph" w:styleId="BodyText3">
    <w:name w:val="Body Text 3"/>
    <w:basedOn w:val="Normal"/>
    <w:rsid w:val="006D2651"/>
    <w:rPr>
      <w:b/>
      <w:i/>
      <w:sz w:val="24"/>
    </w:rPr>
  </w:style>
  <w:style w:type="paragraph" w:styleId="BalloonText">
    <w:name w:val="Balloon Text"/>
    <w:basedOn w:val="Normal"/>
    <w:semiHidden/>
    <w:rsid w:val="00014614"/>
    <w:rPr>
      <w:rFonts w:ascii="Tahoma" w:hAnsi="Tahoma" w:cs="Tahoma"/>
      <w:sz w:val="16"/>
      <w:szCs w:val="16"/>
    </w:rPr>
  </w:style>
  <w:style w:type="paragraph" w:styleId="E-mailSignature">
    <w:name w:val="E-mail Signature"/>
    <w:basedOn w:val="Normal"/>
    <w:rsid w:val="00E00202"/>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295456140">
      <w:bodyDiv w:val="1"/>
      <w:marLeft w:val="0"/>
      <w:marRight w:val="0"/>
      <w:marTop w:val="0"/>
      <w:marBottom w:val="0"/>
      <w:divBdr>
        <w:top w:val="none" w:sz="0" w:space="0" w:color="auto"/>
        <w:left w:val="none" w:sz="0" w:space="0" w:color="auto"/>
        <w:bottom w:val="none" w:sz="0" w:space="0" w:color="auto"/>
        <w:right w:val="none" w:sz="0" w:space="0" w:color="auto"/>
      </w:divBdr>
    </w:div>
    <w:div w:id="140915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DRS  FA MAYLAND, MP RASTALL &amp; S</vt:lpstr>
    </vt:vector>
  </TitlesOfParts>
  <Company> </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DRS  FA MAYLAND, MP RASTALL &amp; S</dc:title>
  <dc:subject/>
  <dc:creator>Sheila</dc:creator>
  <cp:keywords/>
  <cp:lastModifiedBy>elliott.summers</cp:lastModifiedBy>
  <cp:revision>2</cp:revision>
  <cp:lastPrinted>2011-12-08T13:35:00Z</cp:lastPrinted>
  <dcterms:created xsi:type="dcterms:W3CDTF">2011-12-13T11:31:00Z</dcterms:created>
  <dcterms:modified xsi:type="dcterms:W3CDTF">2011-12-13T11:31:00Z</dcterms:modified>
</cp:coreProperties>
</file>